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start"/>
        <w:rPr>
          <w:b/>
        </w:rPr>
      </w:pPr>
      <w:r>
        <w:rPr>
          <w:b/>
        </w:rPr>
        <w:t>Dźwięk: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stół Midas M32 + stage box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- front - </w:t>
        <w:tab/>
        <w:t xml:space="preserve">2x JBL MRX 525 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2</w:t>
      </w:r>
      <w:r>
        <w:rPr/>
        <w:t>x JBL MRX 515 - dogłośnienie środka sali - zamontowane nad sceną pod sufitem</w:t>
      </w:r>
    </w:p>
    <w:p>
      <w:pPr>
        <w:pStyle w:val="BodyText"/>
        <w:bidi w:val="0"/>
        <w:jc w:val="start"/>
        <w:rPr/>
      </w:pPr>
      <w:r>
        <w:rPr/>
        <w:tab/>
        <w:tab/>
      </w:r>
      <w:r>
        <w:rPr/>
        <w:t>2</w:t>
      </w:r>
      <w:r>
        <w:rPr/>
        <w:t xml:space="preserve">x JBL MRX 515 – </w:t>
      </w:r>
      <w:r>
        <w:rPr/>
        <w:t>dogłośnienie balkonu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4x PolAudio SWL 118 ak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- monitor - </w:t>
        <w:tab/>
        <w:t>6x JBL pasywne wedge (końcówki mocy dla 6 torów)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2x JBL PRX 712 aktywne wedge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mikrofony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4x AKG c1000s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9x SHURE SM58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4x SHURE SM57</w:t>
      </w:r>
    </w:p>
    <w:p>
      <w:pPr>
        <w:pStyle w:val="BodyText"/>
        <w:bidi w:val="0"/>
        <w:jc w:val="start"/>
        <w:rPr/>
      </w:pPr>
      <w:r>
        <w:rPr/>
        <w:tab/>
        <w:tab/>
        <w:t>3x SHURE SM86</w:t>
      </w:r>
    </w:p>
    <w:p>
      <w:pPr>
        <w:pStyle w:val="BodyText"/>
        <w:bidi w:val="0"/>
        <w:jc w:val="start"/>
        <w:rPr/>
      </w:pPr>
      <w:r>
        <w:rPr/>
        <w:tab/>
        <w:tab/>
      </w:r>
      <w:r>
        <w:rPr/>
        <w:t>2x SHURE SLXD 24E / B58 J53 (562-606 MHz) – nadajnik (beta58) + odbiornik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1x AKG d112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2x Sennheiser e906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</w:r>
      <w:r>
        <w:rPr/>
        <w:t>2x Audio-technica PRO35 (klips)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</w:r>
      <w:r>
        <w:rPr/>
        <w:t>2x t.bone ovid system CC100 + violin clip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</w:r>
      <w:r>
        <w:rPr/>
        <w:t>1x RODE NTG3 - shotgun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statywy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10x long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ab/>
        <w:tab/>
        <w:t>4x short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</w:r>
    </w:p>
    <w:p>
      <w:pPr>
        <w:pStyle w:val="BodyText"/>
        <w:bidi w:val="0"/>
        <w:jc w:val="start"/>
        <w:rPr>
          <w:b/>
        </w:rPr>
      </w:pPr>
      <w:r>
        <w:rPr>
          <w:b/>
        </w:rPr>
        <w:t>Światło: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stół ChamSys MagicQ Stadium Connect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- 8x Evolight iq420h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- 8x Robe LEDwash 600</w:t>
      </w:r>
      <w:r>
        <w:rPr/>
        <w:t>x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- 5x Robin Spiider (wiszą nad balkonem widowni - bez możliwości przewieszenia w inne miejsce!!)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- oświetlenie żarowe zgodnie z planem (w załączniku)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Połączenie kabina-scena - 2 linie DMX </w:t>
      </w:r>
      <w:r>
        <w:rPr/>
        <w:t>(jedna – gniazda w ścianie na tyle sceny, druga – kratownica nad frontem sceny)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Trzecia linia DMX łączy tylko kabina-spiider (nad balkonem widowni) bez możliwości do</w:t>
      </w:r>
      <w:r>
        <w:rPr/>
        <w:t>prowadzenia</w:t>
      </w:r>
      <w:r>
        <w:rPr/>
        <w:t xml:space="preserve"> jej do sceny.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W załączniku podaję też wymiary sceny. (na szaro zaznaczone jest ew. dokładane proscenium po rozłożeniu którego wyłączone są ze sprzedaży min. 2-3 pierwsze rzędy widowni)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78</TotalTime>
  <Application>LibreOffice/25.2.4.3$Windows_X86_64 LibreOffice_project/33e196637044ead23f5c3226cde09b47731f7e27</Application>
  <AppVersion>15.0000</AppVersion>
  <Pages>2</Pages>
  <Words>211</Words>
  <Characters>1014</Characters>
  <CharactersWithSpaces>1233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2024-01-04T08:57:04Z</dcterms:created>
  <dc:creator/>
  <dc:description/>
  <dc:language>pl-PL</dc:language>
  <cp:lastModifiedBy/>
  <dcterms:modified xsi:type="dcterms:W3CDTF">2025-10-16T10:59:16Z</dcterms:modified>
  <cp:revision>10</cp:revision>
  <dc:subject/>
  <dc:title/>
</cp:coreProperties>
</file>